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F6" w:rsidRDefault="00653EF6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53EF6" w:rsidRDefault="00653EF6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653EF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3EF6" w:rsidRDefault="00653EF6">
            <w:pPr>
              <w:pStyle w:val="ConsPlusNormal"/>
              <w:outlineLvl w:val="0"/>
            </w:pPr>
            <w:r>
              <w:t>24 апреля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53EF6" w:rsidRDefault="00653EF6">
            <w:pPr>
              <w:pStyle w:val="ConsPlusNormal"/>
              <w:jc w:val="right"/>
              <w:outlineLvl w:val="0"/>
            </w:pPr>
            <w:r>
              <w:t>N 218-45</w:t>
            </w:r>
          </w:p>
        </w:tc>
      </w:tr>
    </w:tbl>
    <w:p w:rsidR="00653EF6" w:rsidRDefault="00653E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3EF6" w:rsidRDefault="00653EF6">
      <w:pPr>
        <w:pStyle w:val="ConsPlusNormal"/>
        <w:jc w:val="both"/>
      </w:pPr>
    </w:p>
    <w:p w:rsidR="00653EF6" w:rsidRDefault="00653EF6">
      <w:pPr>
        <w:pStyle w:val="ConsPlusTitle"/>
        <w:jc w:val="center"/>
      </w:pPr>
      <w:r>
        <w:t>ЗАКОН САНКТ-ПЕТЕРБУРГА</w:t>
      </w:r>
    </w:p>
    <w:p w:rsidR="00653EF6" w:rsidRDefault="00653EF6">
      <w:pPr>
        <w:pStyle w:val="ConsPlusTitle"/>
        <w:jc w:val="center"/>
      </w:pPr>
    </w:p>
    <w:p w:rsidR="00653EF6" w:rsidRDefault="00653EF6">
      <w:pPr>
        <w:pStyle w:val="ConsPlusTitle"/>
        <w:jc w:val="center"/>
      </w:pPr>
      <w:r>
        <w:t>О МЕРАХ ПО РЕАЛИЗАЦИИ ФЕДЕРАЛЬНОГО ЗАКОНА "О ВНЕСЕНИИ</w:t>
      </w:r>
    </w:p>
    <w:p w:rsidR="00653EF6" w:rsidRDefault="00653EF6">
      <w:pPr>
        <w:pStyle w:val="ConsPlusTitle"/>
        <w:jc w:val="center"/>
      </w:pPr>
      <w:r>
        <w:t>ИЗМЕНЕНИЙ В ТРУДОВОЙ КОДЕКС РОССИЙСКОЙ ФЕДЕРАЦИИ"</w:t>
      </w:r>
    </w:p>
    <w:p w:rsidR="00653EF6" w:rsidRDefault="00653EF6">
      <w:pPr>
        <w:pStyle w:val="ConsPlusNormal"/>
        <w:jc w:val="center"/>
      </w:pPr>
    </w:p>
    <w:p w:rsidR="00653EF6" w:rsidRDefault="00653EF6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Законодательным Собранием Санкт-Петербурга</w:t>
      </w:r>
    </w:p>
    <w:p w:rsidR="00653EF6" w:rsidRDefault="00653EF6">
      <w:pPr>
        <w:pStyle w:val="ConsPlusNormal"/>
        <w:jc w:val="center"/>
      </w:pPr>
      <w:r>
        <w:t>11 апреля 2018 года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1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proofErr w:type="gramStart"/>
      <w:r>
        <w:t xml:space="preserve">Условия оплаты труда руководителей, их заместителей, главных бухгалтеров государственных учреждений Санкт-Петербурга (далее - учреждения) определяются трудовыми договорами,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настоящим Законом Санкт-Петербурга, </w:t>
      </w:r>
      <w:hyperlink r:id="rId6" w:history="1">
        <w:r>
          <w:rPr>
            <w:color w:val="0000FF"/>
          </w:rPr>
          <w:t>Законом</w:t>
        </w:r>
      </w:hyperlink>
      <w:r>
        <w:t xml:space="preserve"> Санкт-Петербурга от 5 октября 2005 года N 531-74 "О системах оплаты труда работников государственных учреждений Санкт-Петербурга".</w:t>
      </w:r>
      <w:proofErr w:type="gramEnd"/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2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r>
        <w:t>1. Условия оплаты труда руководителя, его заместителей, главного бухгалтера Территориального фонда обязательного медицинского страхования Санкт-Петербурга (далее - Территориальный фонд) определяются трудовыми договорами,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настоящим Законом Санкт-Петербурга.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2. Оплата труда руководителя, его заместителей, главного бухгалтера Территориального фонда включает должностной оклад, выплаты компенсационного и стимулирующего характера.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Должностной оклад руководителя Территориального фонда устанавливается в размере, соответствующем размеру должностного оклада руководителя исполнительного органа государственной власти Санкт-Петербурга (председателя комитета) (1-я группа), установленному </w:t>
      </w:r>
      <w:hyperlink r:id="rId7" w:history="1">
        <w:r>
          <w:rPr>
            <w:color w:val="0000FF"/>
          </w:rPr>
          <w:t>подразделом 2.1 раздела 2</w:t>
        </w:r>
      </w:hyperlink>
      <w:r>
        <w:t xml:space="preserve"> приложения 2 к Закону Санкт-Петербурга от 8 июня 2005 года N 302-34 "О Реестре государственных должностей Санкт-Петербурга и Реестре должностей государственной гражданской службы Санкт-Петербурга" для высшей группы должностей государственной гражданской службы Санкт-Петербурга категории</w:t>
      </w:r>
      <w:proofErr w:type="gramEnd"/>
      <w:r>
        <w:t xml:space="preserve"> "руководители".</w:t>
      </w:r>
    </w:p>
    <w:p w:rsidR="00653EF6" w:rsidRDefault="00653EF6">
      <w:pPr>
        <w:pStyle w:val="ConsPlusNormal"/>
        <w:spacing w:before="220"/>
        <w:ind w:firstLine="540"/>
        <w:jc w:val="both"/>
      </w:pPr>
      <w:proofErr w:type="gramStart"/>
      <w:r>
        <w:t xml:space="preserve">Должностной оклад заместителя руководителя, должностной оклад главного бухгалтера Территориального фонда устанавливается в размере, соответствующем размеру должностного оклада заместителя руководителя исполнительного органа государственной власти Санкт-Петербурга (председателя комитета) (1-я группа), установленному </w:t>
      </w:r>
      <w:hyperlink r:id="rId8" w:history="1">
        <w:r>
          <w:rPr>
            <w:color w:val="0000FF"/>
          </w:rPr>
          <w:t>подразделом 2.1 раздела 2</w:t>
        </w:r>
      </w:hyperlink>
      <w:r>
        <w:t xml:space="preserve"> приложения 2 к Закону Санкт-Петербурга от 8 июня 2005 года N 302-34 "О Реестре государственных должностей Санкт-Петербурга и Реестре должностей государственной гражданской службы Санкт-Петербурга" для главной группы</w:t>
      </w:r>
      <w:proofErr w:type="gramEnd"/>
      <w:r>
        <w:t xml:space="preserve"> должностей государственной гражданской службы Санкт-Петербурга категории "руководители".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4. Выплаты компенсационного характера к должностным окладам руководителя, его заместителей, главного бухгалтера Территориального фонда устанавливаются в процентном </w:t>
      </w:r>
      <w:r>
        <w:lastRenderedPageBreak/>
        <w:t xml:space="preserve">соотношении к должностным окладам </w:t>
      </w:r>
      <w:proofErr w:type="gramStart"/>
      <w:r>
        <w:t>и(</w:t>
      </w:r>
      <w:proofErr w:type="gramEnd"/>
      <w:r>
        <w:t>или) абсолютных размерах в порядке и на условиях, определенных трудовым договором, коллективным договором, соглашением,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5. Перечень, максимальные размеры и порядок осуществления выплат стимулирующего характера руководителю, его заместителям и главному бухгалтеру устанавливаются трудовым договором, коллективным договором, соглашениями, локальными нормативными актами Территориального фонда.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3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r>
        <w:t>1. Условия оплаты труда руководителей, их заместителей, главных бухгалтеров государственных унитарных предприятий Санкт-Петербурга (далее - предприятия) определяются трудовыми договорами,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настоящим Законом Санкт-Петербурга.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2. Оплата труда руководителей, их заместителей, главных бухгалтеров предприятий, включает должностной оклад, выплаты компенсационного и стимулирующего характера.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Должностной оклад руководителя предприятия устанавливается в зависимости от среднемесячной заработной платы работников предприятия за предшествующий период (без учета заработной платы руководителя, его заместителей и главного бухгалтера) и среднесписочной численности работников предприятия согласно </w:t>
      </w:r>
      <w:hyperlink w:anchor="P89" w:history="1">
        <w:r>
          <w:rPr>
            <w:color w:val="0000FF"/>
          </w:rPr>
          <w:t>приложению 1</w:t>
        </w:r>
      </w:hyperlink>
      <w:r>
        <w:t xml:space="preserve"> к настоящему Закону Санкт-Петербурга (далее - коэффициент кратности), а также с учетом коэффициента уровня влияния предприятия на экономику Санкт-Петербурга.</w:t>
      </w:r>
      <w:proofErr w:type="gramEnd"/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Коэффициент уровня влияния предприятия на экономику Санкт-Петербурга определяется с учетом видов экономической деятельности предприятия согласно </w:t>
      </w:r>
      <w:hyperlink w:anchor="P127" w:history="1">
        <w:r>
          <w:rPr>
            <w:color w:val="0000FF"/>
          </w:rPr>
          <w:t>приложению 2</w:t>
        </w:r>
      </w:hyperlink>
      <w:r>
        <w:t xml:space="preserve"> к настоящему Закону Санкт-Петербурга.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Размер должностного оклада руководителя предприятия определяется путем умножения среднемесячной заработной платы работников предприятия за предшествующий период (без учета заработной платы руководителя, его заместителей и главного бухгалтера) на коэффициент кратности и коэффициент уровня влияния предприятия на экономику Санкт-Петербурга.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Для предприятий, вид экономической деятельности которых не установлен в </w:t>
      </w:r>
      <w:hyperlink w:anchor="P127" w:history="1">
        <w:r>
          <w:rPr>
            <w:color w:val="0000FF"/>
          </w:rPr>
          <w:t>приложении 2</w:t>
        </w:r>
      </w:hyperlink>
      <w:r>
        <w:t xml:space="preserve"> к настоящему Закону Санкт-Петербурга, коэффициент уровня влияния предприятия на экономику Санкт-Петербурга устанавливается в размере, равном 1.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В случае если виды экономической деятельности предприятия попадают одновременно в перечень видов экономической деятельности, являющихся жизнеобеспечивающими для экономики Санкт-Петербурга, а также в перечень видов экономической деятельности, оказывающих существенное влияние на экономику Санкт-Петербурга, коэффициент уровня влияния предприятия на экономику Санкт-Петербурга устанавливается по наибольшему размеру указанного коэффициента.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Под предшествующим периодом в целях настоящей статьи понимается календарный год, предшествующий месяцу заключения трудового договора с руководителем предприятия, его заместителем и главным бухгалтером.</w:t>
      </w:r>
    </w:p>
    <w:p w:rsidR="00653EF6" w:rsidRDefault="00653EF6">
      <w:pPr>
        <w:pStyle w:val="ConsPlusNormal"/>
        <w:spacing w:before="220"/>
        <w:ind w:firstLine="540"/>
        <w:jc w:val="both"/>
      </w:pPr>
      <w:proofErr w:type="gramStart"/>
      <w:r>
        <w:t>При создании нового предприятия должностной оклад его руководителя устанавливается в размере, определенном для предприятий с соответствующей списочной численностью работников, с учетом среднемесячной заработной платы работников по отрасли (</w:t>
      </w:r>
      <w:proofErr w:type="spellStart"/>
      <w:r>
        <w:t>подотрасли</w:t>
      </w:r>
      <w:proofErr w:type="spellEnd"/>
      <w:r>
        <w:t xml:space="preserve">, </w:t>
      </w:r>
      <w:r>
        <w:lastRenderedPageBreak/>
        <w:t>группе аналогичных предприятий) за предшествующий период (календарный год), с последующим перерасчетом размера должностного оклада руководителя предприятия в соответствии с настоящим Законом Санкт-Петербурга в трехмесячный срок.</w:t>
      </w:r>
      <w:proofErr w:type="gramEnd"/>
    </w:p>
    <w:p w:rsidR="00653EF6" w:rsidRDefault="00653EF6">
      <w:pPr>
        <w:pStyle w:val="ConsPlusNormal"/>
        <w:spacing w:before="220"/>
        <w:ind w:firstLine="540"/>
        <w:jc w:val="both"/>
      </w:pPr>
      <w:r>
        <w:t>Размер должностного оклада первого заместителя руководителя предприятия устанавливается на 10 процентов меньше размера должностного оклада руководителя предприятия.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Размер должностного оклада заместителя руководителя и размер должностного оклада главного бухгалтера предприятия устанавливается на 15 процентов меньше размера должностного оклада руководителя предприятия.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Размеры должностных окладов руководителя предприятия, его заместителей и главного бухгалтера подлежат ежегодному перерасчету до 15 января текущего года в случае изменения среднемесячной заработной платы работников предприятия за предшествующий календарный год (без учета заработной платы руководителя, его заместителей и главного бухгалтера).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4. Выплаты компенсационного характера к должностным окладам руководителей, их заместителей, главных бухгалтеров предприятий устанавливаются в процентном соотношении к должностным окладам </w:t>
      </w:r>
      <w:proofErr w:type="gramStart"/>
      <w:r>
        <w:t>и(</w:t>
      </w:r>
      <w:proofErr w:type="gramEnd"/>
      <w:r>
        <w:t>или) абсолютных размерах в порядке и на условиях, определенных трудовыми договорами, коллективными договорами, соглашениями, локальными нормативными актами в соответствии с трудовым законодательством и иными нормативными правовыми актами, содержащими нормы трудового права.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5. Перечень, максимальные размеры и порядок осуществления выплат стимулирующего характера устанавливаются трудовыми договорами, коллективными договорами, соглашениями, локальными нормативными актами в соответствии с показателями и критериями оценки эффективности труда руководителей, их заместителей и главных бухгалтеров предприятий, определенными Правительством Санкт-Петербурга.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Выплаты стимулирующего характера осуществляются по результатам достижения предприятием показателей экономической эффективности его деятельности.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4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bookmarkStart w:id="0" w:name="P45"/>
      <w:bookmarkEnd w:id="0"/>
      <w:r>
        <w:t xml:space="preserve">1. </w:t>
      </w:r>
      <w:proofErr w:type="gramStart"/>
      <w:r>
        <w:t>Размер предельного уровня соотношения среднемесячной заработной платы руководителей, их заместителей, главных бухгалтеров предприятий и учреждений, руководителя, его заместителей и главного бухгалтера Территориального фонда, формируемой за счет всех источников финансового обеспечения и рассчитываемой за календарный год, и среднемесячной заработной платы работников таких предприятий и учреждений, Территориального фонда (без учета заработной платы их руководителей, заместителей руководителей, главных бухгалтеров) устанавливается в кратности от</w:t>
      </w:r>
      <w:proofErr w:type="gramEnd"/>
      <w:r>
        <w:t xml:space="preserve"> 1 до 8.</w:t>
      </w:r>
    </w:p>
    <w:p w:rsidR="00653EF6" w:rsidRDefault="00653EF6">
      <w:pPr>
        <w:pStyle w:val="ConsPlusNormal"/>
        <w:spacing w:before="220"/>
        <w:ind w:firstLine="540"/>
        <w:jc w:val="both"/>
      </w:pPr>
      <w:bookmarkStart w:id="1" w:name="P46"/>
      <w:bookmarkEnd w:id="1"/>
      <w:r>
        <w:t xml:space="preserve">2. </w:t>
      </w:r>
      <w:proofErr w:type="gramStart"/>
      <w:r>
        <w:t>Предельный уровень соотношения среднемесячной заработной платы руководителей, их заместителей, главных бухгалтеров предприятий и учреждений, формируемой за счет всех источников финансового обеспечения и рассчитываемой за календарный год, и среднемесячной заработной платы работников таких предприятий, учреждений (без учета заработной платы их руководителей, заместителей руководителей, главных бухгалтеров) определяется государственным органом Санкт-Петербурга, осуществляющим функции и полномочия учредителя совместно с исполнительным органом государственной власти Санкт-Петербурга</w:t>
      </w:r>
      <w:proofErr w:type="gramEnd"/>
      <w:r>
        <w:t xml:space="preserve">, в </w:t>
      </w:r>
      <w:proofErr w:type="gramStart"/>
      <w:r>
        <w:t>ведении</w:t>
      </w:r>
      <w:proofErr w:type="gramEnd"/>
      <w:r>
        <w:t xml:space="preserve"> которого находятся соответствующие предприятия, учреждения, в размере, не превышающем размера, установленного </w:t>
      </w:r>
      <w:hyperlink w:anchor="P45" w:history="1">
        <w:r>
          <w:rPr>
            <w:color w:val="0000FF"/>
          </w:rPr>
          <w:t>пунктом 1</w:t>
        </w:r>
      </w:hyperlink>
      <w:r>
        <w:t xml:space="preserve"> настоящей статьи.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Без учета предельного уровня соотношения размеров среднемесячной заработной платы, указанного в </w:t>
      </w:r>
      <w:hyperlink w:anchor="P45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46" w:history="1">
        <w:r>
          <w:rPr>
            <w:color w:val="0000FF"/>
          </w:rPr>
          <w:t>2</w:t>
        </w:r>
      </w:hyperlink>
      <w:r>
        <w:t xml:space="preserve"> настоящей статьи, могут быть установлены условия оплаты труда </w:t>
      </w:r>
      <w:r>
        <w:lastRenderedPageBreak/>
        <w:t>руководителей, их заместителей, главных бухгалтеров предприятий и учреждений, Территориального фонда, включенных в перечень, утверждаемый Правительством Санкт-Петербурга.</w:t>
      </w:r>
      <w:proofErr w:type="gramEnd"/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5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bookmarkStart w:id="2" w:name="P51"/>
      <w:bookmarkEnd w:id="2"/>
      <w:r>
        <w:t xml:space="preserve">1. </w:t>
      </w:r>
      <w:proofErr w:type="gramStart"/>
      <w:r>
        <w:t xml:space="preserve">Информация о рассчитываемой за календарный год среднемесячной заработной плате руководителей, их заместителей и главных бухгалтеров предприятий и учреждений размещается в информационно-телекоммуникационной сети "Интернет" на официальном сайте государственного органа Санкт-Петербурга, осуществляющего функции и полномочия учредителя соответствующих предприятий, учреждений, если иное не предусмотрено Трудовым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законами, иными нормативными правовыми актами Российской Федерации.</w:t>
      </w:r>
      <w:proofErr w:type="gramEnd"/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Информация о рассчитываемой за календарный год среднемесячной заработной плате руководителя, его заместителей и главного бухгалтера Территориального фонда размещается в информационно-телекоммуникационной сети "Интернет" на официальном сайте Территориального фонда, если иное не предусмотрено Трудовым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законами, иными нормативными правовыми актами Российской Федерации.</w:t>
      </w:r>
    </w:p>
    <w:p w:rsidR="00653EF6" w:rsidRDefault="00653EF6">
      <w:pPr>
        <w:pStyle w:val="ConsPlusNormal"/>
        <w:spacing w:before="220"/>
        <w:ind w:firstLine="540"/>
        <w:jc w:val="both"/>
      </w:pP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предприятий и учреждений по решению государственного органа Санкт-Петербурга, осуществляющего функции и полномочия учредителя соответствующих предприятий, учреждений, может размещаться в информационно-телекоммуникационной сети "Интернет" на официальных сайтах указанных предприятий, учреждений, а также исполнительных органов государственной власти Санкт-Петербурга, в ведении которых находятся соответствующие предприятия, учреждения.</w:t>
      </w:r>
      <w:proofErr w:type="gramEnd"/>
    </w:p>
    <w:p w:rsidR="00653EF6" w:rsidRDefault="00653EF6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2. Информация, указанная в </w:t>
      </w:r>
      <w:hyperlink w:anchor="P51" w:history="1">
        <w:r>
          <w:rPr>
            <w:color w:val="0000FF"/>
          </w:rPr>
          <w:t>пункте 1</w:t>
        </w:r>
      </w:hyperlink>
      <w:r>
        <w:t xml:space="preserve"> настоящей статьи (далее - информация), ежегодно предоставляется руководителями, их заместителями и главными бухгалтерами предприятий и учреждений в исполнительные органы государственной власти Санкт-Петербурга, в ведении которых находятся указанные предприятия и учреждения, в срок не позднее 15 апреля года, следующего за отчетным годом.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Информация в срок не позднее 20 апреля года, следующего за отчетным годом, направляется исполнительным органом государственной власти Санкт-Петербурга, в ведении которого находятся указанные предприятия и учреждения, в государственный орган Санкт-Петербурга, осуществляющий функции и полномочия учредителя соответствующих предприятий, учреждений.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Размещение информации осуществляется государственным органом Санкт-Петербурга, осуществляющим функции и полномочия учредителя соответствующих предприятий, учреждений, если иное не предусмотрено Трудовым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и другими федеральными законами, иными нормативными правовыми актами Российской Федерации.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Информация размещается на соответствующем сайте в информационно-телекоммуникационной сети "Интернет" в срок не позднее 15 мая года, следующего за отчетным годом, начиная с итогов 2017 года.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случае если руководителем, его заместителем или главным бухгалтером предприятия, учреждения, руководителем, его заместителем или главным бухгалтером Территориального фонда обнаружено, что в размещенной на соответствующем сайте в информационно-телекоммуникационной сети "Интернет" информации не отражены или не полностью отражены какие-либо сведения, либо имеются ошибки или неточности, он вправе представить уточненные </w:t>
      </w:r>
      <w:r>
        <w:lastRenderedPageBreak/>
        <w:t>сведения в течение 15 календарных дней после окончания срока размещения информации, указанного</w:t>
      </w:r>
      <w:proofErr w:type="gramEnd"/>
      <w:r>
        <w:t xml:space="preserve"> в </w:t>
      </w:r>
      <w:hyperlink w:anchor="P54" w:history="1">
        <w:r>
          <w:rPr>
            <w:color w:val="0000FF"/>
          </w:rPr>
          <w:t>пункте 2</w:t>
        </w:r>
      </w:hyperlink>
      <w:r>
        <w:t xml:space="preserve"> настоящей статьи.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4. Уточненные сведения, представленные в соответствии с пунктом 3 настоящей статьи, подлежат размещению на соответствующем сайте в информационно-телекоммуникационной сети "Интернет" в срок не позднее 5 рабочих дней, следующих за днем представления уточненных сведений.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5. В составе информации, подлежащей размещению в информационно-телекоммуникационной сети "Интернет", указывается полное наименование предприятия, учреждения. Территориального фонда, занимаемая должность, а также фамилия, имя и отчество лица, в отношении которого размещается информация.</w:t>
      </w:r>
    </w:p>
    <w:p w:rsidR="00653EF6" w:rsidRDefault="00653EF6">
      <w:pPr>
        <w:pStyle w:val="ConsPlusNormal"/>
        <w:spacing w:before="220"/>
        <w:ind w:firstLine="540"/>
        <w:jc w:val="both"/>
      </w:pPr>
      <w:r>
        <w:t>В составе размещаемой на соответствующем сайте в информационно-телекоммуникационной сети "Интернет" информации запрещается указывать данные, позволяющие определить место жительства, почтовый адрес, телефон и иные индивидуальные средства коммуникации руководителей, их заместителей и главных бухгалтеров учреждений, предприятий, Территориального фонда, а также сведения, отнесенные к государственной тайне или сведениям конфиденциального характера.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6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r>
        <w:t xml:space="preserve">Внести изменение в </w:t>
      </w:r>
      <w:hyperlink r:id="rId12" w:history="1">
        <w:r>
          <w:rPr>
            <w:color w:val="0000FF"/>
          </w:rPr>
          <w:t>Закон</w:t>
        </w:r>
      </w:hyperlink>
      <w:r>
        <w:t xml:space="preserve"> Санкт-Петербурга от 5 октября 2005 года N 531-74 "О системах оплаты труда работников государственных учреждений Санкт-Петербурга", исключив </w:t>
      </w:r>
      <w:hyperlink r:id="rId13" w:history="1">
        <w:r>
          <w:rPr>
            <w:color w:val="0000FF"/>
          </w:rPr>
          <w:t>статью 6</w:t>
        </w:r>
      </w:hyperlink>
      <w:r>
        <w:t>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  <w:outlineLvl w:val="1"/>
      </w:pPr>
      <w:r>
        <w:t>Статья 7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r>
        <w:t>Настоящий Закон Санкт-Петербурга вступает в силу через 10 дней после дня его официального опубликования.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jc w:val="right"/>
      </w:pPr>
      <w:r>
        <w:t>Губернатор Санкт-Петербурга</w:t>
      </w:r>
    </w:p>
    <w:p w:rsidR="00653EF6" w:rsidRDefault="00653EF6">
      <w:pPr>
        <w:pStyle w:val="ConsPlusNormal"/>
        <w:jc w:val="right"/>
      </w:pPr>
      <w:proofErr w:type="spellStart"/>
      <w:r>
        <w:t>Г.С.Полтавченко</w:t>
      </w:r>
      <w:proofErr w:type="spellEnd"/>
    </w:p>
    <w:p w:rsidR="00653EF6" w:rsidRDefault="00653EF6">
      <w:pPr>
        <w:pStyle w:val="ConsPlusNormal"/>
      </w:pPr>
      <w:r>
        <w:t>Санкт-Петербург</w:t>
      </w:r>
    </w:p>
    <w:p w:rsidR="00653EF6" w:rsidRDefault="00653EF6">
      <w:pPr>
        <w:pStyle w:val="ConsPlusNormal"/>
        <w:spacing w:before="220"/>
      </w:pPr>
      <w:r>
        <w:t>24 апреля 2018 года</w:t>
      </w:r>
    </w:p>
    <w:p w:rsidR="00653EF6" w:rsidRDefault="00653EF6">
      <w:pPr>
        <w:pStyle w:val="ConsPlusNormal"/>
        <w:spacing w:before="220"/>
      </w:pPr>
      <w:r>
        <w:t>N 218-45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jc w:val="right"/>
        <w:outlineLvl w:val="0"/>
      </w:pPr>
      <w:r>
        <w:t>ПРИЛОЖЕНИЕ 1</w:t>
      </w:r>
    </w:p>
    <w:p w:rsidR="00653EF6" w:rsidRDefault="00653EF6">
      <w:pPr>
        <w:pStyle w:val="ConsPlusNormal"/>
        <w:jc w:val="right"/>
      </w:pPr>
      <w:r>
        <w:t>к Закону Санкт-Петербурга</w:t>
      </w:r>
    </w:p>
    <w:p w:rsidR="00653EF6" w:rsidRDefault="00653EF6">
      <w:pPr>
        <w:pStyle w:val="ConsPlusNormal"/>
        <w:jc w:val="right"/>
      </w:pPr>
      <w:r>
        <w:t>"О мерах по реализации</w:t>
      </w:r>
    </w:p>
    <w:p w:rsidR="00653EF6" w:rsidRDefault="00653EF6">
      <w:pPr>
        <w:pStyle w:val="ConsPlusNormal"/>
        <w:jc w:val="right"/>
      </w:pPr>
      <w:r>
        <w:t>Федерального закона "О внесении</w:t>
      </w:r>
    </w:p>
    <w:p w:rsidR="00653EF6" w:rsidRDefault="00653EF6">
      <w:pPr>
        <w:pStyle w:val="ConsPlusNormal"/>
        <w:jc w:val="right"/>
      </w:pPr>
      <w:r>
        <w:t>изменений в Трудовой кодекс</w:t>
      </w:r>
    </w:p>
    <w:p w:rsidR="00653EF6" w:rsidRDefault="00653EF6">
      <w:pPr>
        <w:pStyle w:val="ConsPlusNormal"/>
        <w:jc w:val="right"/>
      </w:pPr>
      <w:r>
        <w:t>Российской Федерации"</w:t>
      </w:r>
    </w:p>
    <w:p w:rsidR="00653EF6" w:rsidRDefault="00653EF6">
      <w:pPr>
        <w:pStyle w:val="ConsPlusNormal"/>
        <w:jc w:val="right"/>
      </w:pPr>
      <w:r>
        <w:t>от 11.04.2018 N 218-45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Title"/>
        <w:jc w:val="center"/>
      </w:pPr>
      <w:bookmarkStart w:id="4" w:name="P89"/>
      <w:bookmarkEnd w:id="4"/>
      <w:r>
        <w:t>РАЗМЕРЫ ДОЛЖНОСТНЫХ ОКЛАДОВ</w:t>
      </w:r>
    </w:p>
    <w:p w:rsidR="00653EF6" w:rsidRDefault="00653EF6">
      <w:pPr>
        <w:pStyle w:val="ConsPlusTitle"/>
        <w:jc w:val="center"/>
      </w:pPr>
      <w:r>
        <w:t xml:space="preserve">РУКОВОДИТЕЛЕЙ ПРЕДПРИЯТИЙ В ЗАВИСИМОСТИ </w:t>
      </w:r>
      <w:proofErr w:type="gramStart"/>
      <w:r>
        <w:t>ОТ</w:t>
      </w:r>
      <w:proofErr w:type="gramEnd"/>
      <w:r>
        <w:t xml:space="preserve"> СРЕДНЕСПИСОЧНОЙ</w:t>
      </w:r>
    </w:p>
    <w:p w:rsidR="00653EF6" w:rsidRDefault="00653EF6">
      <w:pPr>
        <w:pStyle w:val="ConsPlusTitle"/>
        <w:jc w:val="center"/>
      </w:pPr>
      <w:r>
        <w:t>ЧИСЛЕННОСТИ РАБОТНИКОВ ПРЕДПРИЯТИЙ И СРЕДНЕМЕСЯЧНОЙ</w:t>
      </w:r>
    </w:p>
    <w:p w:rsidR="00653EF6" w:rsidRDefault="00653EF6">
      <w:pPr>
        <w:pStyle w:val="ConsPlusTitle"/>
        <w:jc w:val="center"/>
      </w:pPr>
      <w:r>
        <w:t xml:space="preserve">ЗАРАБОТНОЙ ПЛАТЫ РАБОТНИКОВ ПРЕДПРИЯТИЙ ЗА </w:t>
      </w:r>
      <w:proofErr w:type="gramStart"/>
      <w:r>
        <w:t>ПРЕДШЕСТВУЮЩИЙ</w:t>
      </w:r>
      <w:proofErr w:type="gramEnd"/>
    </w:p>
    <w:p w:rsidR="00653EF6" w:rsidRDefault="00653EF6">
      <w:pPr>
        <w:pStyle w:val="ConsPlusTitle"/>
        <w:jc w:val="center"/>
      </w:pPr>
      <w:proofErr w:type="gramStart"/>
      <w:r>
        <w:t>ПЕРИОД (БЕЗ УЧЕТА ЗАРАБОТНОЙ ПЛАТЫ РУКОВОДИТЕЛЯ, ЕГО</w:t>
      </w:r>
      <w:proofErr w:type="gramEnd"/>
    </w:p>
    <w:p w:rsidR="00653EF6" w:rsidRDefault="00653EF6">
      <w:pPr>
        <w:pStyle w:val="ConsPlusTitle"/>
        <w:jc w:val="center"/>
      </w:pPr>
      <w:proofErr w:type="gramStart"/>
      <w:r>
        <w:lastRenderedPageBreak/>
        <w:t>ЗАМЕСТИТЕЛЕЙ, ГЛАВНОГО БУХГАЛТЕРА)</w:t>
      </w:r>
      <w:proofErr w:type="gramEnd"/>
    </w:p>
    <w:p w:rsidR="00653EF6" w:rsidRDefault="00653EF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2608"/>
        <w:gridCol w:w="4680"/>
      </w:tblGrid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Группы руководителей по оплате труда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Списочная численность работников предприятия, чел.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Коэффициент кратности при установлении должностного оклада руководителя предприятия в зависимости от среднемесячной заработной платы работников предприятий (без учета заработной платы руководителя, его заместителей и главного бухгалтера)</w:t>
            </w:r>
          </w:p>
        </w:tc>
      </w:tr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до 100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1,2</w:t>
            </w:r>
          </w:p>
        </w:tc>
      </w:tr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от 101 до 500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1,4</w:t>
            </w:r>
          </w:p>
        </w:tc>
      </w:tr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от 501 до 2100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1,7</w:t>
            </w:r>
          </w:p>
        </w:tc>
      </w:tr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от 2101 до 10000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2,0</w:t>
            </w:r>
          </w:p>
        </w:tc>
      </w:tr>
      <w:tr w:rsidR="00653EF6">
        <w:tc>
          <w:tcPr>
            <w:tcW w:w="1757" w:type="dxa"/>
          </w:tcPr>
          <w:p w:rsidR="00653EF6" w:rsidRDefault="00653E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653EF6" w:rsidRDefault="00653EF6">
            <w:pPr>
              <w:pStyle w:val="ConsPlusNormal"/>
              <w:jc w:val="center"/>
            </w:pPr>
            <w:r>
              <w:t>более 10000</w:t>
            </w:r>
          </w:p>
        </w:tc>
        <w:tc>
          <w:tcPr>
            <w:tcW w:w="4680" w:type="dxa"/>
          </w:tcPr>
          <w:p w:rsidR="00653EF6" w:rsidRDefault="00653EF6">
            <w:pPr>
              <w:pStyle w:val="ConsPlusNormal"/>
              <w:jc w:val="center"/>
            </w:pPr>
            <w:r>
              <w:t>2,2</w:t>
            </w:r>
          </w:p>
        </w:tc>
      </w:tr>
    </w:tbl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jc w:val="right"/>
        <w:outlineLvl w:val="0"/>
      </w:pPr>
      <w:r>
        <w:t>ПРИЛОЖЕНИЕ 2</w:t>
      </w:r>
    </w:p>
    <w:p w:rsidR="00653EF6" w:rsidRDefault="00653EF6">
      <w:pPr>
        <w:pStyle w:val="ConsPlusNormal"/>
        <w:jc w:val="right"/>
      </w:pPr>
      <w:r>
        <w:t>к Закону Санкт-Петербурга</w:t>
      </w:r>
    </w:p>
    <w:p w:rsidR="00653EF6" w:rsidRDefault="00653EF6">
      <w:pPr>
        <w:pStyle w:val="ConsPlusNormal"/>
        <w:jc w:val="right"/>
      </w:pPr>
      <w:r>
        <w:t>"О мерах по реализации</w:t>
      </w:r>
    </w:p>
    <w:p w:rsidR="00653EF6" w:rsidRDefault="00653EF6">
      <w:pPr>
        <w:pStyle w:val="ConsPlusNormal"/>
        <w:jc w:val="right"/>
      </w:pPr>
      <w:r>
        <w:t>Федерального закона "О внесении</w:t>
      </w:r>
    </w:p>
    <w:p w:rsidR="00653EF6" w:rsidRDefault="00653EF6">
      <w:pPr>
        <w:pStyle w:val="ConsPlusNormal"/>
        <w:jc w:val="right"/>
      </w:pPr>
      <w:r>
        <w:t>изменений в Трудовой кодекс</w:t>
      </w:r>
    </w:p>
    <w:p w:rsidR="00653EF6" w:rsidRDefault="00653EF6">
      <w:pPr>
        <w:pStyle w:val="ConsPlusNormal"/>
        <w:jc w:val="right"/>
      </w:pPr>
      <w:r>
        <w:t>Российской Федерации"</w:t>
      </w:r>
    </w:p>
    <w:p w:rsidR="00653EF6" w:rsidRDefault="00653EF6">
      <w:pPr>
        <w:pStyle w:val="ConsPlusNormal"/>
        <w:jc w:val="right"/>
      </w:pPr>
      <w:r>
        <w:t>от 11.04.2018 N 218-45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Title"/>
        <w:jc w:val="center"/>
      </w:pPr>
      <w:bookmarkStart w:id="5" w:name="P127"/>
      <w:bookmarkEnd w:id="5"/>
      <w:r>
        <w:t>РАЗМЕРЫ</w:t>
      </w:r>
    </w:p>
    <w:p w:rsidR="00653EF6" w:rsidRDefault="00653EF6">
      <w:pPr>
        <w:pStyle w:val="ConsPlusTitle"/>
        <w:jc w:val="center"/>
      </w:pPr>
      <w:r>
        <w:t>КОЭФФИЦИЕНТА УРОВНЯ ВЛИЯНИЯ ПРЕДПРИЯТИЯ НА ЭКОНОМИКУ</w:t>
      </w:r>
    </w:p>
    <w:p w:rsidR="00653EF6" w:rsidRDefault="00653EF6">
      <w:pPr>
        <w:pStyle w:val="ConsPlusTitle"/>
        <w:jc w:val="center"/>
      </w:pPr>
      <w:r>
        <w:t>САНКТ-ПЕТЕРБУРГА В ЗАВИСИМОСТИ ОТ ВИДОВ ЭКОНОМИЧЕСКОЙ</w:t>
      </w:r>
    </w:p>
    <w:p w:rsidR="00653EF6" w:rsidRDefault="00653EF6">
      <w:pPr>
        <w:pStyle w:val="ConsPlusTitle"/>
        <w:jc w:val="center"/>
      </w:pPr>
      <w:r>
        <w:t>ДЕЯТЕЛЬНОСТИ ПРЕДПРИЯТИЯ</w:t>
      </w:r>
    </w:p>
    <w:p w:rsidR="00653EF6" w:rsidRDefault="00653EF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814"/>
        <w:gridCol w:w="4535"/>
        <w:gridCol w:w="1996"/>
      </w:tblGrid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14" w:type="dxa"/>
          </w:tcPr>
          <w:p w:rsidR="00653EF6" w:rsidRDefault="00653EF6">
            <w:pPr>
              <w:pStyle w:val="ConsPlusNormal"/>
              <w:jc w:val="center"/>
            </w:pPr>
            <w:r>
              <w:t xml:space="preserve">Код вида экономической деятельности </w:t>
            </w:r>
            <w:hyperlink w:anchor="P21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center"/>
            </w:pPr>
            <w:r>
              <w:t>Вид экономической деятельности предприятия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Размер коэффициента уровня влияния предприятия на экономику Санкт-Петербурга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653EF6" w:rsidRDefault="00653E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4</w:t>
            </w:r>
          </w:p>
        </w:tc>
      </w:tr>
      <w:tr w:rsidR="00653EF6">
        <w:tc>
          <w:tcPr>
            <w:tcW w:w="9025" w:type="dxa"/>
            <w:gridSpan w:val="4"/>
          </w:tcPr>
          <w:p w:rsidR="00653EF6" w:rsidRDefault="00653EF6">
            <w:pPr>
              <w:pStyle w:val="ConsPlusNormal"/>
              <w:jc w:val="center"/>
              <w:outlineLvl w:val="1"/>
            </w:pPr>
            <w:r>
              <w:t>Виды экономической деятельности, являющиеся жизнеобеспечивающими для экономики Санкт-Петербурга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4" w:history="1">
              <w:r w:rsidR="00653EF6">
                <w:rPr>
                  <w:color w:val="0000FF"/>
                </w:rPr>
                <w:t>35.12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Передача электроэнергии и технологическое присоединение к распределительным электросетям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5" w:history="1">
              <w:r w:rsidR="00653EF6">
                <w:rPr>
                  <w:color w:val="0000FF"/>
                </w:rPr>
                <w:t>35.30.14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Производство пара и горячей воды (тепловой энергии) котельными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6" w:history="1">
              <w:r w:rsidR="00653EF6">
                <w:rPr>
                  <w:color w:val="0000FF"/>
                </w:rPr>
                <w:t>36.00.1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Забор и очистка воды для питьевых и промышленных нужд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7" w:history="1">
              <w:r w:rsidR="00653EF6">
                <w:rPr>
                  <w:color w:val="0000FF"/>
                </w:rPr>
                <w:t>36.00.2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Распределение воды для питьевых и промышленных нужд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8" w:history="1">
              <w:r w:rsidR="00653EF6">
                <w:rPr>
                  <w:color w:val="0000FF"/>
                </w:rPr>
                <w:t>37.00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Сбор и обработка сточных вод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19" w:history="1">
              <w:r w:rsidR="00653EF6">
                <w:rPr>
                  <w:color w:val="0000FF"/>
                </w:rPr>
                <w:t>49.31.21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автобусного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0" w:history="1">
              <w:r w:rsidR="00653EF6">
                <w:rPr>
                  <w:color w:val="0000FF"/>
                </w:rPr>
                <w:t>49.31.22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троллейбусного транспорта по регулярным внутригородским и пригородным пассажирским перевозкам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1" w:history="1">
              <w:r w:rsidR="00653EF6">
                <w:rPr>
                  <w:color w:val="0000FF"/>
                </w:rPr>
                <w:t>49.31.23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трамвайного транспорта по регулярным внутригородским и пригородным пассажирским перевозкам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2" w:history="1">
              <w:r w:rsidR="00653EF6">
                <w:rPr>
                  <w:color w:val="0000FF"/>
                </w:rPr>
                <w:t>49.31.24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метро по перевозке пассажиров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1,25</w:t>
            </w:r>
          </w:p>
        </w:tc>
      </w:tr>
      <w:tr w:rsidR="00653EF6">
        <w:tc>
          <w:tcPr>
            <w:tcW w:w="9025" w:type="dxa"/>
            <w:gridSpan w:val="4"/>
          </w:tcPr>
          <w:p w:rsidR="00653EF6" w:rsidRDefault="00653EF6">
            <w:pPr>
              <w:pStyle w:val="ConsPlusNormal"/>
              <w:jc w:val="center"/>
              <w:outlineLvl w:val="1"/>
            </w:pPr>
            <w:r>
              <w:t>Виды экономической деятельности, оказывающие существенное влияние на экономику Санкт-Петербурга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3" w:history="1">
              <w:r w:rsidR="00653EF6">
                <w:rPr>
                  <w:color w:val="0000FF"/>
                </w:rPr>
                <w:t>38.1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Сбор отходов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4" w:history="1">
              <w:r w:rsidR="00653EF6">
                <w:rPr>
                  <w:color w:val="0000FF"/>
                </w:rPr>
                <w:t>38.2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Обработка и утилизация отходов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5" w:history="1">
              <w:r w:rsidR="00653EF6">
                <w:rPr>
                  <w:color w:val="0000FF"/>
                </w:rPr>
                <w:t>42.12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Строительство железных дорог и метро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6" w:history="1">
              <w:r w:rsidR="00653EF6">
                <w:rPr>
                  <w:color w:val="0000FF"/>
                </w:rPr>
                <w:t>52.21.22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по эксплуатации автомобильных дорог и автомагистралей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7" w:history="1">
              <w:r w:rsidR="00653EF6">
                <w:rPr>
                  <w:color w:val="0000FF"/>
                </w:rPr>
                <w:t>52.21.23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по эксплуатации мостов и тоннелей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8" w:history="1">
              <w:r w:rsidR="00653EF6">
                <w:rPr>
                  <w:color w:val="0000FF"/>
                </w:rPr>
                <w:t>68.32.1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Управление эксплуатацией жилого фонда за вознаграждение или на договорной основе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29" w:history="1">
              <w:r w:rsidR="00653EF6">
                <w:rPr>
                  <w:color w:val="0000FF"/>
                </w:rPr>
                <w:t>71.12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консультаций в этих областях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30" w:history="1">
              <w:r w:rsidR="00653EF6">
                <w:rPr>
                  <w:color w:val="0000FF"/>
                </w:rPr>
                <w:t>71.12.12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  <w:tr w:rsidR="00653EF6">
        <w:tc>
          <w:tcPr>
            <w:tcW w:w="680" w:type="dxa"/>
          </w:tcPr>
          <w:p w:rsidR="00653EF6" w:rsidRDefault="00653EF6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1814" w:type="dxa"/>
          </w:tcPr>
          <w:p w:rsidR="00653EF6" w:rsidRDefault="00005EC0">
            <w:pPr>
              <w:pStyle w:val="ConsPlusNormal"/>
              <w:jc w:val="center"/>
            </w:pPr>
            <w:hyperlink r:id="rId31" w:history="1">
              <w:r w:rsidR="00653EF6">
                <w:rPr>
                  <w:color w:val="0000FF"/>
                </w:rPr>
                <w:t>71.20.1</w:t>
              </w:r>
            </w:hyperlink>
          </w:p>
        </w:tc>
        <w:tc>
          <w:tcPr>
            <w:tcW w:w="4535" w:type="dxa"/>
          </w:tcPr>
          <w:p w:rsidR="00653EF6" w:rsidRDefault="00653EF6">
            <w:pPr>
              <w:pStyle w:val="ConsPlusNormal"/>
              <w:jc w:val="both"/>
            </w:pPr>
            <w:r>
              <w:t xml:space="preserve">Испытания и анализ состава и чистоты материалов и веществ; анализ химических и биологических свойств материалов и веществ; испытания и анализ в области гигиены питания, включая ветеринарный контроль и </w:t>
            </w:r>
            <w:proofErr w:type="gramStart"/>
            <w:r>
              <w:t>контроль за</w:t>
            </w:r>
            <w:proofErr w:type="gramEnd"/>
            <w:r>
              <w:t xml:space="preserve"> производством продуктов питания</w:t>
            </w:r>
          </w:p>
        </w:tc>
        <w:tc>
          <w:tcPr>
            <w:tcW w:w="1996" w:type="dxa"/>
          </w:tcPr>
          <w:p w:rsidR="00653EF6" w:rsidRDefault="00653EF6">
            <w:pPr>
              <w:pStyle w:val="ConsPlusNormal"/>
              <w:jc w:val="center"/>
            </w:pPr>
            <w:r>
              <w:t>1,10</w:t>
            </w:r>
          </w:p>
        </w:tc>
      </w:tr>
    </w:tbl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  <w:r>
        <w:t>--------------------------------</w:t>
      </w:r>
    </w:p>
    <w:p w:rsidR="00653EF6" w:rsidRDefault="00653EF6">
      <w:pPr>
        <w:pStyle w:val="ConsPlusNormal"/>
        <w:spacing w:before="220"/>
        <w:ind w:firstLine="540"/>
        <w:jc w:val="both"/>
      </w:pPr>
      <w:bookmarkStart w:id="6" w:name="P216"/>
      <w:bookmarkEnd w:id="6"/>
      <w:r>
        <w:t xml:space="preserve">&lt;*&gt; Коды видов экономической деятельности согласно Общероссийскому </w:t>
      </w:r>
      <w:hyperlink r:id="rId32" w:history="1">
        <w:r>
          <w:rPr>
            <w:color w:val="0000FF"/>
          </w:rPr>
          <w:t>классификатору</w:t>
        </w:r>
      </w:hyperlink>
      <w:r>
        <w:t xml:space="preserve"> видов экономической деятельности (ОКВЭД2) ОК 029-2014 (КДЕС</w:t>
      </w:r>
      <w:proofErr w:type="gramStart"/>
      <w:r>
        <w:t xml:space="preserve"> Р</w:t>
      </w:r>
      <w:proofErr w:type="gramEnd"/>
      <w:r>
        <w:t>ед. 2).</w:t>
      </w: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ind w:firstLine="540"/>
        <w:jc w:val="both"/>
      </w:pPr>
    </w:p>
    <w:p w:rsidR="00653EF6" w:rsidRDefault="00653E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3B73" w:rsidRDefault="00BB3B73"/>
    <w:p w:rsidR="00005EC0" w:rsidRDefault="00005EC0">
      <w:bookmarkStart w:id="7" w:name="_GoBack"/>
      <w:bookmarkEnd w:id="7"/>
    </w:p>
    <w:p w:rsidR="00005EC0" w:rsidRPr="00005EC0" w:rsidRDefault="00005EC0">
      <w:pPr>
        <w:rPr>
          <w:rFonts w:ascii="Times New Roman" w:hAnsi="Times New Roman" w:cs="Times New Roman"/>
          <w:sz w:val="40"/>
          <w:szCs w:val="40"/>
        </w:rPr>
      </w:pPr>
      <w:r w:rsidRPr="00005EC0">
        <w:rPr>
          <w:rFonts w:ascii="Times New Roman" w:hAnsi="Times New Roman" w:cs="Times New Roman"/>
          <w:sz w:val="40"/>
          <w:szCs w:val="40"/>
        </w:rPr>
        <w:t>http://bus.gov.ru/pub/home</w:t>
      </w:r>
    </w:p>
    <w:sectPr w:rsidR="00005EC0" w:rsidRPr="00005EC0" w:rsidSect="008B7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EF6"/>
    <w:rsid w:val="00005EC0"/>
    <w:rsid w:val="000134DB"/>
    <w:rsid w:val="001208A2"/>
    <w:rsid w:val="00123755"/>
    <w:rsid w:val="0014769C"/>
    <w:rsid w:val="001768F4"/>
    <w:rsid w:val="001C33D7"/>
    <w:rsid w:val="00305D59"/>
    <w:rsid w:val="003C3C6E"/>
    <w:rsid w:val="003F3CF4"/>
    <w:rsid w:val="00421617"/>
    <w:rsid w:val="004C7AA2"/>
    <w:rsid w:val="005442BF"/>
    <w:rsid w:val="005623ED"/>
    <w:rsid w:val="005638E1"/>
    <w:rsid w:val="005B3157"/>
    <w:rsid w:val="005D2B09"/>
    <w:rsid w:val="00607910"/>
    <w:rsid w:val="00641B52"/>
    <w:rsid w:val="00653EF6"/>
    <w:rsid w:val="00662558"/>
    <w:rsid w:val="006B1B5D"/>
    <w:rsid w:val="00732AB8"/>
    <w:rsid w:val="007A0793"/>
    <w:rsid w:val="007E16D1"/>
    <w:rsid w:val="00916CB5"/>
    <w:rsid w:val="00A46406"/>
    <w:rsid w:val="00AA7418"/>
    <w:rsid w:val="00AE5BBF"/>
    <w:rsid w:val="00AF5E01"/>
    <w:rsid w:val="00B40574"/>
    <w:rsid w:val="00BB3B73"/>
    <w:rsid w:val="00C67FA7"/>
    <w:rsid w:val="00CA409F"/>
    <w:rsid w:val="00CC28D3"/>
    <w:rsid w:val="00CE22B6"/>
    <w:rsid w:val="00D052D2"/>
    <w:rsid w:val="00D42DDE"/>
    <w:rsid w:val="00D979EB"/>
    <w:rsid w:val="00DB16F7"/>
    <w:rsid w:val="00E17565"/>
    <w:rsid w:val="00EC5603"/>
    <w:rsid w:val="00EE350E"/>
    <w:rsid w:val="00F7244A"/>
    <w:rsid w:val="00F7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E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E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E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E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E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E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7F194E5FA416D00715E8C7B8412A7CAB76079B8A4636AC563ADA13E520B12101370A3035A12904FNEoCH" TargetMode="External"/><Relationship Id="rId18" Type="http://schemas.openxmlformats.org/officeDocument/2006/relationships/hyperlink" Target="consultantplus://offline/ref=47F194E5FA416D00715E936A9112A7CAB4617BBCA1676AC563ADA13E520B12101370A3035A109A4FNEo4H" TargetMode="External"/><Relationship Id="rId26" Type="http://schemas.openxmlformats.org/officeDocument/2006/relationships/hyperlink" Target="consultantplus://offline/ref=47F194E5FA416D00715E936A9112A7CAB4617BBCA1676AC563ADA13E520B12101370A3035A169345NEo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7F194E5FA416D00715E936A9112A7CAB4617BBCA1676AC563ADA13E520B12101370A3035A119B48NEoAH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47F194E5FA416D00715E8C7B8412A7CAB76070B9AC636AC563ADA13E520B12101370A3035A12934CNEo5H" TargetMode="External"/><Relationship Id="rId12" Type="http://schemas.openxmlformats.org/officeDocument/2006/relationships/hyperlink" Target="consultantplus://offline/ref=47F194E5FA416D00715E8C7B8412A7CAB76079B8A4636AC563ADA13E52N0oBH" TargetMode="External"/><Relationship Id="rId17" Type="http://schemas.openxmlformats.org/officeDocument/2006/relationships/hyperlink" Target="consultantplus://offline/ref=47F194E5FA416D00715E936A9112A7CAB4617BBCA1676AC563ADA13E520B12101370A3035A109A4FNEoDH" TargetMode="External"/><Relationship Id="rId25" Type="http://schemas.openxmlformats.org/officeDocument/2006/relationships/hyperlink" Target="consultantplus://offline/ref=47F194E5FA416D00715E936A9112A7CAB4617BBCA1676AC563ADA13E520B12101370A3035A109B4CNEoFH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F194E5FA416D00715E936A9112A7CAB4617BBCA1676AC563ADA13E520B12101370A3035A109A4CNEo5H" TargetMode="External"/><Relationship Id="rId20" Type="http://schemas.openxmlformats.org/officeDocument/2006/relationships/hyperlink" Target="consultantplus://offline/ref=47F194E5FA416D00715E936A9112A7CAB4617BBCA1676AC563ADA13E520B12101370A3035A119B48NEo8H" TargetMode="External"/><Relationship Id="rId29" Type="http://schemas.openxmlformats.org/officeDocument/2006/relationships/hyperlink" Target="consultantplus://offline/ref=47F194E5FA416D00715E936A9112A7CAB4617BBCA1676AC563ADA13E520B12101370A3035A14924DNEo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F194E5FA416D00715E8C7B8412A7CAB76170B1A0666AC563ADA13E52N0oBH" TargetMode="External"/><Relationship Id="rId11" Type="http://schemas.openxmlformats.org/officeDocument/2006/relationships/hyperlink" Target="consultantplus://offline/ref=47F194E5FA416D00715E936A9112A7CAB46071B0AC606AC563ADA13E52N0oBH" TargetMode="External"/><Relationship Id="rId24" Type="http://schemas.openxmlformats.org/officeDocument/2006/relationships/hyperlink" Target="consultantplus://offline/ref=47F194E5FA416D00715E936A9112A7CAB4617BBCA1676AC563ADA13E520B12101370A3035A109A4ENEo5H" TargetMode="External"/><Relationship Id="rId32" Type="http://schemas.openxmlformats.org/officeDocument/2006/relationships/hyperlink" Target="consultantplus://offline/ref=47F194E5FA416D00715E936A9112A7CAB4617BBCA1676AC563ADA13E52N0oB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47F194E5FA416D00715E936A9112A7CAB4617BBCA1676AC563ADA13E520B12101370A3035A109544NEo9H" TargetMode="External"/><Relationship Id="rId23" Type="http://schemas.openxmlformats.org/officeDocument/2006/relationships/hyperlink" Target="consultantplus://offline/ref=47F194E5FA416D00715E936A9112A7CAB4617BBCA1676AC563ADA13E520B12101370A3035A109A4ENEoFH" TargetMode="External"/><Relationship Id="rId28" Type="http://schemas.openxmlformats.org/officeDocument/2006/relationships/hyperlink" Target="consultantplus://offline/ref=47F194E5FA416D00715E936A9112A7CAB4617BBCA1676AC563ADA13E520B12101370A3035A169545NEo4H" TargetMode="External"/><Relationship Id="rId10" Type="http://schemas.openxmlformats.org/officeDocument/2006/relationships/hyperlink" Target="consultantplus://offline/ref=47F194E5FA416D00715E936A9112A7CAB46071B0AC606AC563ADA13E52N0oBH" TargetMode="External"/><Relationship Id="rId19" Type="http://schemas.openxmlformats.org/officeDocument/2006/relationships/hyperlink" Target="consultantplus://offline/ref=47F194E5FA416D00715E936A9112A7CAB4617BBCA1676AC563ADA13E520B12101370A3035A119B48NEoEH" TargetMode="External"/><Relationship Id="rId31" Type="http://schemas.openxmlformats.org/officeDocument/2006/relationships/hyperlink" Target="consultantplus://offline/ref=47F194E5FA416D00715E936A9112A7CAB4617BBCA1676AC563ADA13E520B12101370A3035A169B4DNEo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7F194E5FA416D00715E936A9112A7CAB46071B0AC606AC563ADA13E52N0oBH" TargetMode="External"/><Relationship Id="rId14" Type="http://schemas.openxmlformats.org/officeDocument/2006/relationships/hyperlink" Target="consultantplus://offline/ref=47F194E5FA416D00715E936A9112A7CAB4617BBCA1676AC563ADA13E520B12101370A3035A10954FNEo9H" TargetMode="External"/><Relationship Id="rId22" Type="http://schemas.openxmlformats.org/officeDocument/2006/relationships/hyperlink" Target="consultantplus://offline/ref=47F194E5FA416D00715E936A9112A7CAB4617BBCA1676AC563ADA13E520B12101370A3035A119B48NEo4H" TargetMode="External"/><Relationship Id="rId27" Type="http://schemas.openxmlformats.org/officeDocument/2006/relationships/hyperlink" Target="consultantplus://offline/ref=47F194E5FA416D00715E936A9112A7CAB4617BBCA1676AC563ADA13E520B12101370A3035A169345NEoFH" TargetMode="External"/><Relationship Id="rId30" Type="http://schemas.openxmlformats.org/officeDocument/2006/relationships/hyperlink" Target="consultantplus://offline/ref=47F194E5FA416D00715E936A9112A7CAB4617BBCA1676AC563ADA13E520B12101370A3035A14924ANEo5H" TargetMode="External"/><Relationship Id="rId8" Type="http://schemas.openxmlformats.org/officeDocument/2006/relationships/hyperlink" Target="consultantplus://offline/ref=47F194E5FA416D00715E8C7B8412A7CAB76070B9AC636AC563ADA13E520B12101370A3035A12934CNEo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3248</Words>
  <Characters>18517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tufruns</Company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Александра Валерьевна</dc:creator>
  <cp:lastModifiedBy>asus</cp:lastModifiedBy>
  <cp:revision>4</cp:revision>
  <dcterms:created xsi:type="dcterms:W3CDTF">2018-06-01T12:40:00Z</dcterms:created>
  <dcterms:modified xsi:type="dcterms:W3CDTF">2018-06-08T10:35:00Z</dcterms:modified>
</cp:coreProperties>
</file>